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748EF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bookmarkEnd w:id="0"/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8748EF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C83553" w:rsidRPr="008748E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месяц 202</w:t>
      </w:r>
      <w:r w:rsidR="0077777A" w:rsidRPr="008748E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748E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FB437C" w:rsidRPr="00FB437C" w:rsidRDefault="00FB437C" w:rsidP="00FB437C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5C9205C" wp14:editId="7FEB41AF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Свердловской области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январь 2022 г. зарегистрировано 26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(16; +62,5%) ДТП с участием несовершеннолетних, в которых 36 (19;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+89,5%) детей получили травмы различной степени тяжести и 2 (1; +100%) погибли.</w:t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12% от общего количества учетных дорожных аварий. Таким образом, дети стали участниками каждого 8 ДТП с пострадавшими в регионе.</w:t>
      </w:r>
    </w:p>
    <w:p w:rsidR="00FB437C" w:rsidRPr="00FB437C" w:rsidRDefault="00FB437C" w:rsidP="00FB437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погибшими детьми зарегистрированы в Серове и Ревде (+100%):</w:t>
      </w:r>
    </w:p>
    <w:p w:rsidR="00FB437C" w:rsidRPr="00FB437C" w:rsidRDefault="00FB437C" w:rsidP="00FB437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07.01.2022 года около 10 часов на 5 км соединительных автодорог «</w:t>
      </w:r>
      <w:proofErr w:type="gram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Екатеринбург-Нижний</w:t>
      </w:r>
      <w:proofErr w:type="gram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Тагил-Серов» и «Серов-Североуральск-</w:t>
      </w:r>
      <w:proofErr w:type="spell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Ивдель</w:t>
      </w:r>
      <w:proofErr w:type="spell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 (зона обслуживания ОГИБДД МО МВД России «</w:t>
      </w:r>
      <w:proofErr w:type="spell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Серовский</w:t>
      </w:r>
      <w:proofErr w:type="spell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»)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Pr="008748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он не придал особого значения сложной дорожной ситуации и </w:t>
      </w:r>
      <w:proofErr w:type="gramStart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снежному вихрю, образовавшемуся впереди из-за грузового автомобиля и выехал</w:t>
      </w:r>
      <w:proofErr w:type="gramEnd"/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встречную полосу. </w:t>
      </w:r>
    </w:p>
    <w:p w:rsidR="00FB437C" w:rsidRPr="008748EF" w:rsidRDefault="00FB437C" w:rsidP="00FB43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748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28 января</w:t>
      </w:r>
      <w:r w:rsidRPr="008748E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B43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около 7 часов 30 минут на 315 км автодороги «Пермь-Екатеринбург»,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лечебном учреждении. В момент ДТП мать и трое детей находились на заднем пассажирском сиденье: женщина посередине с младенцем на руках, слева девочка 5-ти в детском удерживающем устройстве - бустер и справа ее 9-тилетний брат, все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 и в этот день повез женщину с детьми из Красноуфимска в Челябинскую область.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437C" w:rsidRPr="00FB437C" w:rsidRDefault="00FB437C" w:rsidP="00FB437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В 9 муниципальных образованиях Свердловской области отмечается рост аварийности с участием несовершеннолетних. </w:t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F43D5B9" wp14:editId="686B23D9">
            <wp:extent cx="6115050" cy="2371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37% (14) пострадавших и погибших в ДТП детей приходится на начальную школу, 36% (13) на дошкольный возраст и 27% (11) на среднее школьное звено, при этом большая часть пострадали и погибли в качестве пассажиров транспортных средств.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14B2F98" wp14:editId="6C6DCC6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B47AB17" wp14:editId="177B6E32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причине нарушения ПДД РФ водителями автотранспортных средств количество ДТП увеличилось на 46,7% (22), количество раненых в них детей на 77,8% (32) и погибших на 100% (2).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53F29A9" wp14:editId="132E2CC3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ДТП (20) произошли при неблагоприятных метеорологических условиях (пасмурно, снегопад, метель) и 14% (6) при ясной погоде.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6D77EBC3" wp14:editId="2C9C772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76% (20) происшествий с участием несовершеннолетних произошли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период с 07 ч. 00 мин. до 08 ч. 00 мин. (3 ДТП, 1 погиб, 5 ранены) и с 14 ч. 00 мин. до 20 ч. 00 мин. (15 ДТП, 19 ранены), такая тенденция связана с активным пребыванием детей в это время на улице и интенсивностью транспорта. </w:t>
      </w:r>
      <w:proofErr w:type="gramEnd"/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993C872" wp14:editId="057D7683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393842CD" wp14:editId="3E6789B1">
            <wp:extent cx="3511169" cy="1412748"/>
            <wp:effectExtent l="0" t="0" r="13335" b="165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автомобильных дорогах, расположенных в черте населенных пунктов, зарегистрировано 17 ДТП (+21,4%), в которых пострадали 22 (+29,4%) ребенка. </w:t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51A0F43" wp14:editId="73C84D83">
            <wp:extent cx="5782818" cy="1629537"/>
            <wp:effectExtent l="0" t="0" r="889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6528210" wp14:editId="06549A2D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3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С участием </w:t>
      </w:r>
      <w:r w:rsidRPr="00FB437C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18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(8; +125%) ДТП, в которых пострадали 28 (12; +133,3%) детей и 2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(+200%) погибли.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 в возрасте до 12 лет травмированы 17 детей (4; +325%) и 2 погибли (+200%). </w:t>
      </w:r>
      <w:proofErr w:type="gramEnd"/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70%.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 8 (+167%)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11 детей и 2 погибли.</w:t>
      </w:r>
    </w:p>
    <w:p w:rsidR="00FB437C" w:rsidRPr="00FB437C" w:rsidRDefault="00FB437C" w:rsidP="00FB437C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6AB5536" wp14:editId="25F0E08B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5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8 несовершеннолетних (2; +300%) и 1</w:t>
      </w:r>
      <w:r w:rsidR="00F45166" w:rsidRPr="00874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погиб (+100%).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Одного ребенка перевозили на руках без детского удерживающего устройства, еще двоих - в детских удерживающих устройствах, не закрепленных к конструкции автомобиля ремнями безопасности и еще один, не был пристегнут ремнем безопасности. При этом в 4 случаях нарушения перевозки детей допустили отцы.</w:t>
      </w:r>
    </w:p>
    <w:p w:rsidR="00FB437C" w:rsidRPr="00FB437C" w:rsidRDefault="00FB437C" w:rsidP="00FB437C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4E30BF0" wp14:editId="354DCF0E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слева (13) и справа (8).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(18; +200%), количество травмированных в них детей увеличилось на 180% (28), погибших на 200% (2).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Устойчивый рост количества ДТП с участием детей-пассажиров зарегистрирован с 7.00 до 10.00 (4 ДТП, 5 ранены и 2 погибли) и с 14.00 до 19.00. Большинство аварий произошли во вторник: 4 ДТП (+100%), 5 ранены (+66,7%); пятницу: 3 ДТП (+50%), 3 ранены (-25%), 2 погибли (+200%) и в воскресенье: 3 ДТП (+50%), 5 ранены (+150%).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0D0FE6" wp14:editId="6127ACCA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FB437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 ДТП (уровень АППГ), в которых пострадали 8 (7; +14,3%) детей. От общего показателя аварийности с участием несовершеннолетних доля ДТП с участием дете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пешеходов составила 30%.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по собственной неосторожности несовершеннолетних пешеходов, в которых пострадали 4 ребенка (+300%).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второй наезд на ребенка (5 ДТП) совершен на пешеходном переходе. В таких происшествиях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травмированы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юных пешеходов (+25%). </w:t>
      </w:r>
    </w:p>
    <w:p w:rsidR="00FB437C" w:rsidRPr="00FB437C" w:rsidRDefault="00FB437C" w:rsidP="00FB437C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4A1CB11A" wp14:editId="49C3059E">
            <wp:extent cx="4877435" cy="1207770"/>
            <wp:effectExtent l="0" t="0" r="18415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Количество происшествий с детьми-пешеходами в темное время суток снизилось на 50% (1).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Участниками каждого второго происшествия (4) стали дети-пешеходы в возрасте 8-9 лет (+200%) и 14-15 лет (+200%), в этих авариях травмированы 4 ребенка. Все наезды произошли в городах и населенных пунктах. Наибольшие показатели количества ДТП с участием детей-пешеходов зафиксированы в понедельник (3 ДТП) и воскресенье (2 ДТП). По 1 ДТП зарегистрировано во вторник, четверг и пятницу. В среду и субботу наезды на юных пешеходов не зарегистрированы.</w:t>
      </w: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времени совершения самым опасным является с 12 до 21 часов, в это время произошло 100% ДТП с участием юных пешеходов, при этом максимальные значения зарегистрированы в период с 16.00 до 17.00 часов и с 19.00 до 20.00 (по 2 ДТП).</w:t>
      </w:r>
      <w:proofErr w:type="gramEnd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1 ДТП произошло в период с 12.00 до 13.00, 13.00 до 14.00, 15.00 до 16.00 и с 20.00 до 21.00 часов.</w:t>
      </w:r>
      <w:proofErr w:type="gramEnd"/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3 случаях ДТП (37%)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9BB49B3" wp14:editId="010746ED">
            <wp:extent cx="3715385" cy="1170940"/>
            <wp:effectExtent l="0" t="0" r="1841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Вина несовершеннолетних усматривается в 4 ДТП из 26 и составляет 15% от общего количества дорожных аварий с участием </w:t>
      </w:r>
      <w:r w:rsidR="00DB71AC" w:rsidRPr="008748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детей. </w:t>
      </w:r>
      <w:r w:rsidRPr="00FB43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(2), переход проезжей части в неустановленном месте, в зоне видимости пешеходного перехода (1), неподчинение сигналам регулирования (1).</w:t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B437C" w:rsidRPr="00FB437C" w:rsidRDefault="00FB437C" w:rsidP="00FB437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B437C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F389EFC" wp14:editId="0A37D576">
            <wp:extent cx="4227957" cy="956945"/>
            <wp:effectExtent l="0" t="0" r="1270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437C" w:rsidRPr="00FB437C" w:rsidRDefault="00FB437C" w:rsidP="00FB437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766E9" w:rsidRPr="008748EF" w:rsidRDefault="005766E9" w:rsidP="00FB437C">
      <w:pPr>
        <w:ind w:left="-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8748EF">
        <w:rPr>
          <w:rFonts w:ascii="Times New Roman" w:hAnsi="Times New Roman" w:cs="Times New Roman"/>
          <w:b/>
          <w:sz w:val="26"/>
          <w:szCs w:val="26"/>
        </w:rPr>
        <w:t xml:space="preserve">На территории г. Ирбита и Ирбитского района </w:t>
      </w:r>
      <w:r w:rsidR="0077777A" w:rsidRPr="008748EF">
        <w:rPr>
          <w:rFonts w:ascii="Times New Roman" w:hAnsi="Times New Roman" w:cs="Times New Roman"/>
          <w:b/>
          <w:sz w:val="26"/>
          <w:szCs w:val="26"/>
        </w:rPr>
        <w:t xml:space="preserve">ДТП с участием детей не </w:t>
      </w:r>
      <w:r w:rsidRPr="008748EF">
        <w:rPr>
          <w:rFonts w:ascii="Times New Roman" w:hAnsi="Times New Roman" w:cs="Times New Roman"/>
          <w:b/>
          <w:sz w:val="26"/>
          <w:szCs w:val="26"/>
        </w:rPr>
        <w:t>зарегистрировано (АППГ-</w:t>
      </w:r>
      <w:r w:rsidR="0077777A" w:rsidRPr="008748EF">
        <w:rPr>
          <w:rFonts w:ascii="Times New Roman" w:hAnsi="Times New Roman" w:cs="Times New Roman"/>
          <w:b/>
          <w:sz w:val="26"/>
          <w:szCs w:val="26"/>
        </w:rPr>
        <w:t>0</w:t>
      </w:r>
      <w:r w:rsidRPr="008748EF">
        <w:rPr>
          <w:rFonts w:ascii="Times New Roman" w:hAnsi="Times New Roman" w:cs="Times New Roman"/>
          <w:b/>
          <w:sz w:val="26"/>
          <w:szCs w:val="26"/>
        </w:rPr>
        <w:t>)</w:t>
      </w:r>
      <w:r w:rsidR="00FB437C" w:rsidRPr="008748EF">
        <w:rPr>
          <w:rFonts w:ascii="Times New Roman" w:hAnsi="Times New Roman" w:cs="Times New Roman"/>
          <w:b/>
          <w:sz w:val="26"/>
          <w:szCs w:val="26"/>
        </w:rPr>
        <w:t>.</w:t>
      </w:r>
      <w:r w:rsidRPr="008748E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5766E9" w:rsidRPr="008748EF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0" w:rsidRDefault="00D25470">
      <w:pPr>
        <w:spacing w:after="0" w:line="240" w:lineRule="auto"/>
      </w:pPr>
      <w:r>
        <w:separator/>
      </w:r>
    </w:p>
  </w:endnote>
  <w:endnote w:type="continuationSeparator" w:id="0">
    <w:p w:rsidR="00D25470" w:rsidRDefault="00D2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0" w:rsidRDefault="00D25470">
      <w:pPr>
        <w:spacing w:after="0" w:line="240" w:lineRule="auto"/>
      </w:pPr>
      <w:r>
        <w:separator/>
      </w:r>
    </w:p>
  </w:footnote>
  <w:footnote w:type="continuationSeparator" w:id="0">
    <w:p w:rsidR="00D25470" w:rsidRDefault="00D2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59E">
          <w:rPr>
            <w:noProof/>
          </w:rPr>
          <w:t>5</w:t>
        </w:r>
        <w:r>
          <w:fldChar w:fldCharType="end"/>
        </w:r>
      </w:p>
    </w:sdtContent>
  </w:sdt>
  <w:p w:rsidR="006332CD" w:rsidRDefault="00D254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0272E1"/>
    <w:rsid w:val="00052C8B"/>
    <w:rsid w:val="00074469"/>
    <w:rsid w:val="00194B3F"/>
    <w:rsid w:val="002B4DFA"/>
    <w:rsid w:val="0036232C"/>
    <w:rsid w:val="003A299F"/>
    <w:rsid w:val="003B2A1E"/>
    <w:rsid w:val="003C76B1"/>
    <w:rsid w:val="00424246"/>
    <w:rsid w:val="004B581E"/>
    <w:rsid w:val="005766E9"/>
    <w:rsid w:val="0060719D"/>
    <w:rsid w:val="006442CD"/>
    <w:rsid w:val="0077777A"/>
    <w:rsid w:val="007F3F4B"/>
    <w:rsid w:val="008748EF"/>
    <w:rsid w:val="00894A6C"/>
    <w:rsid w:val="008B2A6F"/>
    <w:rsid w:val="00905934"/>
    <w:rsid w:val="00922B77"/>
    <w:rsid w:val="009F184D"/>
    <w:rsid w:val="00A10399"/>
    <w:rsid w:val="00A43688"/>
    <w:rsid w:val="00A6659E"/>
    <w:rsid w:val="00BB0D30"/>
    <w:rsid w:val="00BC7EBB"/>
    <w:rsid w:val="00C65321"/>
    <w:rsid w:val="00C83553"/>
    <w:rsid w:val="00D25470"/>
    <w:rsid w:val="00DB71AC"/>
    <w:rsid w:val="00EC672D"/>
    <w:rsid w:val="00F13380"/>
    <w:rsid w:val="00F45166"/>
    <w:rsid w:val="00F76372"/>
    <w:rsid w:val="00FB1121"/>
    <w:rsid w:val="00F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7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07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60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7848832"/>
        <c:axId val="269841152"/>
        <c:axId val="0"/>
      </c:bar3DChart>
      <c:catAx>
        <c:axId val="23784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841152"/>
        <c:crosses val="autoZero"/>
        <c:auto val="1"/>
        <c:lblAlgn val="ctr"/>
        <c:lblOffset val="100"/>
        <c:noMultiLvlLbl val="0"/>
      </c:catAx>
      <c:valAx>
        <c:axId val="26984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84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5">
                  <c:v>1</c:v>
                </c:pt>
                <c:pt idx="2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Тавда</c:v>
                </c:pt>
                <c:pt idx="1">
                  <c:v>Реж</c:v>
                </c:pt>
                <c:pt idx="2">
                  <c:v>Ревда</c:v>
                </c:pt>
                <c:pt idx="3">
                  <c:v>Полевской</c:v>
                </c:pt>
                <c:pt idx="4">
                  <c:v>Первоуральск</c:v>
                </c:pt>
                <c:pt idx="5">
                  <c:v>Кушва</c:v>
                </c:pt>
                <c:pt idx="6">
                  <c:v>Серов</c:v>
                </c:pt>
                <c:pt idx="7">
                  <c:v>Нижний Тагил</c:v>
                </c:pt>
                <c:pt idx="8">
                  <c:v>Екатеринбург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9864320"/>
        <c:axId val="269862784"/>
      </c:barChart>
      <c:valAx>
        <c:axId val="26986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864320"/>
        <c:crosses val="autoZero"/>
        <c:crossBetween val="between"/>
      </c:valAx>
      <c:catAx>
        <c:axId val="2698643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862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13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1767808"/>
        <c:axId val="294850560"/>
      </c:barChart>
      <c:catAx>
        <c:axId val="27176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850560"/>
        <c:crosses val="autoZero"/>
        <c:auto val="1"/>
        <c:lblAlgn val="ctr"/>
        <c:lblOffset val="100"/>
        <c:noMultiLvlLbl val="0"/>
      </c:catAx>
      <c:valAx>
        <c:axId val="29485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76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11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4906496"/>
        <c:axId val="294920576"/>
      </c:barChart>
      <c:catAx>
        <c:axId val="29490649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920576"/>
        <c:crosses val="autoZero"/>
        <c:auto val="1"/>
        <c:lblAlgn val="ctr"/>
        <c:lblOffset val="100"/>
        <c:tickLblSkip val="1"/>
        <c:noMultiLvlLbl val="0"/>
      </c:catAx>
      <c:valAx>
        <c:axId val="29492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90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94960128"/>
        <c:axId val="295043840"/>
      </c:barChart>
      <c:catAx>
        <c:axId val="29496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043840"/>
        <c:crosses val="autoZero"/>
        <c:auto val="1"/>
        <c:lblAlgn val="ctr"/>
        <c:lblOffset val="100"/>
        <c:noMultiLvlLbl val="0"/>
      </c:catAx>
      <c:valAx>
        <c:axId val="29504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96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46E-3"/>
                  <c:y val="-0.1418826794880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3"/>
                  <c:y val="-0.172248933485084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</c:v>
                </c:pt>
                <c:pt idx="1">
                  <c:v>8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5142912"/>
        <c:axId val="295144448"/>
      </c:barChart>
      <c:catAx>
        <c:axId val="295142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144448"/>
        <c:crosses val="autoZero"/>
        <c:auto val="1"/>
        <c:lblAlgn val="ctr"/>
        <c:lblOffset val="100"/>
        <c:noMultiLvlLbl val="0"/>
      </c:catAx>
      <c:valAx>
        <c:axId val="29514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14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красотка!</dc:creator>
  <cp:lastModifiedBy>Ivan_IV</cp:lastModifiedBy>
  <cp:revision>2</cp:revision>
  <cp:lastPrinted>2022-02-24T10:06:00Z</cp:lastPrinted>
  <dcterms:created xsi:type="dcterms:W3CDTF">2022-03-05T04:56:00Z</dcterms:created>
  <dcterms:modified xsi:type="dcterms:W3CDTF">2022-03-05T04:56:00Z</dcterms:modified>
</cp:coreProperties>
</file>